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1D2DD">
      <w:pPr>
        <w:pStyle w:val="7"/>
        <w:numPr>
          <w:ilvl w:val="0"/>
          <w:numId w:val="0"/>
        </w:numPr>
        <w:jc w:val="left"/>
        <w:rPr>
          <w:rFonts w:cs="Times New Roman"/>
          <w:color w:val="000000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cs="Times New Roman"/>
          <w:color w:val="000000"/>
          <w:kern w:val="0"/>
          <w:sz w:val="32"/>
          <w:szCs w:val="32"/>
          <w:highlight w:val="none"/>
          <w:shd w:val="clear" w:fill="FFFFFF"/>
          <w:lang w:bidi="ar"/>
        </w:rPr>
        <w:t>附件</w:t>
      </w:r>
      <w:r>
        <w:rPr>
          <w:rFonts w:hint="default" w:cs="Times New Roman"/>
          <w:color w:val="000000"/>
          <w:kern w:val="0"/>
          <w:sz w:val="32"/>
          <w:szCs w:val="32"/>
          <w:highlight w:val="none"/>
          <w:shd w:val="clear" w:fill="FFFFFF"/>
          <w:lang w:val="en-US" w:eastAsia="zh-CN" w:bidi="ar"/>
        </w:rPr>
        <w:t>1</w:t>
      </w:r>
      <w:r>
        <w:rPr>
          <w:rFonts w:hint="default" w:cs="Times New Roman"/>
          <w:color w:val="000000"/>
          <w:kern w:val="0"/>
          <w:sz w:val="32"/>
          <w:szCs w:val="32"/>
          <w:highlight w:val="none"/>
          <w:shd w:val="clear" w:fill="FFFFFF"/>
          <w:lang w:bidi="ar"/>
        </w:rPr>
        <w:t>：</w:t>
      </w:r>
    </w:p>
    <w:p w14:paraId="0CF0C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center"/>
        <w:textAlignment w:val="auto"/>
        <w:rPr>
          <w:rFonts w:hint="default" w:asci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eastAsia="方正小标宋简体" w:cs="Times New Roman"/>
          <w:w w:val="95"/>
          <w:sz w:val="36"/>
          <w:szCs w:val="36"/>
          <w:highlight w:val="none"/>
          <w:lang w:eastAsia="zh-CN"/>
        </w:rPr>
        <w:t>安徽省阳光采购服务平台有限责任公司</w:t>
      </w:r>
      <w:r>
        <w:rPr>
          <w:rFonts w:hint="default" w:ascii="Times New Roman" w:eastAsia="方正小标宋简体" w:cs="Times New Roman"/>
          <w:w w:val="95"/>
          <w:sz w:val="36"/>
          <w:szCs w:val="36"/>
          <w:highlight w:val="none"/>
        </w:rPr>
        <w:t>202</w:t>
      </w:r>
      <w:r>
        <w:rPr>
          <w:rFonts w:hint="default" w:asci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  <w:t>4</w:t>
      </w:r>
      <w:r>
        <w:rPr>
          <w:rFonts w:hint="default" w:ascii="Times New Roman" w:eastAsia="方正小标宋简体" w:cs="Times New Roman"/>
          <w:w w:val="95"/>
          <w:sz w:val="36"/>
          <w:szCs w:val="36"/>
          <w:highlight w:val="none"/>
        </w:rPr>
        <w:t>年</w:t>
      </w:r>
      <w:r>
        <w:rPr>
          <w:rFonts w:hint="eastAsia" w:ascii="Times New Roman" w:hAns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  <w:t>社会</w:t>
      </w:r>
      <w:r>
        <w:rPr>
          <w:rFonts w:hint="default" w:ascii="Times New Roman" w:eastAsia="方正小标宋简体" w:cs="Times New Roman"/>
          <w:w w:val="95"/>
          <w:sz w:val="36"/>
          <w:szCs w:val="36"/>
          <w:highlight w:val="none"/>
          <w:lang w:eastAsia="zh-CN"/>
        </w:rPr>
        <w:t>公开</w:t>
      </w:r>
      <w:r>
        <w:rPr>
          <w:rFonts w:hint="default" w:asci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  <w:t>招聘</w:t>
      </w:r>
      <w:r>
        <w:rPr>
          <w:rFonts w:hint="eastAsia" w:ascii="Times New Roman" w:hAns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  <w:t>岗位简章</w:t>
      </w:r>
    </w:p>
    <w:tbl>
      <w:tblPr>
        <w:tblStyle w:val="5"/>
        <w:tblW w:w="14078" w:type="dxa"/>
        <w:tblInd w:w="-1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097"/>
        <w:gridCol w:w="1005"/>
        <w:gridCol w:w="780"/>
        <w:gridCol w:w="675"/>
        <w:gridCol w:w="1020"/>
        <w:gridCol w:w="1155"/>
        <w:gridCol w:w="3795"/>
        <w:gridCol w:w="3822"/>
      </w:tblGrid>
      <w:tr w14:paraId="49F94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</w:trPr>
        <w:tc>
          <w:tcPr>
            <w:tcW w:w="729" w:type="dxa"/>
            <w:vMerge w:val="restart"/>
            <w:vAlign w:val="center"/>
          </w:tcPr>
          <w:p w14:paraId="605EDD9C">
            <w:pPr>
              <w:spacing w:beforeLines="0" w:line="320" w:lineRule="exact"/>
              <w:jc w:val="center"/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  <w:t>岗位</w:t>
            </w:r>
          </w:p>
          <w:p w14:paraId="73F9188C">
            <w:pPr>
              <w:spacing w:beforeLines="0" w:line="320" w:lineRule="exact"/>
              <w:jc w:val="center"/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 w14:paraId="37C7A7C4">
            <w:pPr>
              <w:spacing w:beforeLines="0" w:line="320" w:lineRule="exact"/>
              <w:jc w:val="center"/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  <w:t>用人部门</w:t>
            </w:r>
          </w:p>
        </w:tc>
        <w:tc>
          <w:tcPr>
            <w:tcW w:w="1005" w:type="dxa"/>
            <w:vMerge w:val="restart"/>
            <w:vAlign w:val="center"/>
          </w:tcPr>
          <w:p w14:paraId="4BBD11BB">
            <w:pPr>
              <w:spacing w:beforeLines="0" w:line="320" w:lineRule="exact"/>
              <w:jc w:val="center"/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780" w:type="dxa"/>
            <w:vMerge w:val="restart"/>
            <w:vAlign w:val="center"/>
          </w:tcPr>
          <w:p w14:paraId="511184F6">
            <w:pPr>
              <w:spacing w:beforeLines="0" w:line="320" w:lineRule="exact"/>
              <w:jc w:val="center"/>
              <w:rPr>
                <w:rFonts w:cs="Times New Roman"/>
                <w:kern w:val="0"/>
                <w:sz w:val="16"/>
                <w:szCs w:val="18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0467" w:type="dxa"/>
            <w:gridSpan w:val="5"/>
            <w:vAlign w:val="center"/>
          </w:tcPr>
          <w:p w14:paraId="7CDFFBE5">
            <w:pPr>
              <w:spacing w:beforeLines="0" w:line="320" w:lineRule="exact"/>
              <w:jc w:val="center"/>
              <w:rPr>
                <w:rFonts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8"/>
                <w:szCs w:val="28"/>
              </w:rPr>
              <w:t>应  聘  条  件  要  求</w:t>
            </w:r>
          </w:p>
        </w:tc>
      </w:tr>
      <w:tr w14:paraId="27105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tblHeader/>
        </w:trPr>
        <w:tc>
          <w:tcPr>
            <w:tcW w:w="729" w:type="dxa"/>
            <w:vMerge w:val="continue"/>
            <w:vAlign w:val="center"/>
          </w:tcPr>
          <w:p w14:paraId="3A7DF573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continue"/>
            <w:vAlign w:val="center"/>
          </w:tcPr>
          <w:p w14:paraId="63F2A149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1005" w:type="dxa"/>
            <w:vMerge w:val="continue"/>
            <w:vAlign w:val="center"/>
          </w:tcPr>
          <w:p w14:paraId="15238256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2AE8C35C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14:paraId="6FC2C411">
            <w:pPr>
              <w:spacing w:beforeLines="0" w:line="320" w:lineRule="exact"/>
              <w:jc w:val="center"/>
              <w:rPr>
                <w:rFonts w:eastAsia="黑体" w:cs="Times New Roman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1"/>
              </w:rPr>
              <w:t>专业</w:t>
            </w:r>
          </w:p>
        </w:tc>
        <w:tc>
          <w:tcPr>
            <w:tcW w:w="1020" w:type="dxa"/>
            <w:vAlign w:val="center"/>
          </w:tcPr>
          <w:p w14:paraId="7EB85187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1"/>
              </w:rPr>
              <w:t>学历（学位）</w:t>
            </w:r>
          </w:p>
        </w:tc>
        <w:tc>
          <w:tcPr>
            <w:tcW w:w="1155" w:type="dxa"/>
            <w:vAlign w:val="center"/>
          </w:tcPr>
          <w:p w14:paraId="2FE5A31E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1"/>
              </w:rPr>
              <w:t>年龄</w:t>
            </w:r>
          </w:p>
        </w:tc>
        <w:tc>
          <w:tcPr>
            <w:tcW w:w="3795" w:type="dxa"/>
            <w:vAlign w:val="center"/>
          </w:tcPr>
          <w:p w14:paraId="441D05F1">
            <w:pPr>
              <w:spacing w:beforeLines="0" w:line="320" w:lineRule="exact"/>
              <w:jc w:val="center"/>
              <w:rPr>
                <w:rFonts w:hint="default" w:eastAsia="黑体" w:cs="Times New Roman"/>
                <w:bCs/>
                <w:color w:val="000000"/>
                <w:kern w:val="0"/>
                <w:sz w:val="20"/>
                <w:szCs w:val="21"/>
                <w:lang w:eastAsia="zh-CN"/>
              </w:rPr>
            </w:pPr>
            <w:r>
              <w:rPr>
                <w:rFonts w:hint="default" w:eastAsia="黑体" w:cs="Times New Roman"/>
                <w:bCs/>
                <w:color w:val="000000"/>
                <w:kern w:val="0"/>
                <w:sz w:val="20"/>
                <w:szCs w:val="21"/>
                <w:lang w:val="en-US" w:eastAsia="zh-CN"/>
              </w:rPr>
              <w:t>工作职责</w:t>
            </w:r>
          </w:p>
        </w:tc>
        <w:tc>
          <w:tcPr>
            <w:tcW w:w="3822" w:type="dxa"/>
            <w:vAlign w:val="center"/>
          </w:tcPr>
          <w:p w14:paraId="3011405F">
            <w:pPr>
              <w:spacing w:beforeLines="0" w:line="320" w:lineRule="exact"/>
              <w:jc w:val="center"/>
              <w:rPr>
                <w:rFonts w:hint="default" w:eastAsia="黑体" w:cs="Times New Roman"/>
                <w:bCs/>
                <w:color w:val="000000"/>
                <w:kern w:val="0"/>
                <w:sz w:val="20"/>
                <w:szCs w:val="21"/>
                <w:lang w:eastAsia="zh-CN"/>
              </w:rPr>
            </w:pPr>
            <w:r>
              <w:rPr>
                <w:rFonts w:hint="default" w:eastAsia="黑体" w:cs="Times New Roman"/>
                <w:bCs/>
                <w:color w:val="000000"/>
                <w:kern w:val="0"/>
                <w:sz w:val="20"/>
                <w:szCs w:val="21"/>
                <w:lang w:val="en-US" w:eastAsia="zh-CN"/>
              </w:rPr>
              <w:t>岗位要求</w:t>
            </w:r>
          </w:p>
        </w:tc>
      </w:tr>
      <w:tr w14:paraId="32190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9" w:hRule="atLeast"/>
          <w:tblHeader/>
        </w:trPr>
        <w:tc>
          <w:tcPr>
            <w:tcW w:w="729" w:type="dxa"/>
            <w:vAlign w:val="center"/>
          </w:tcPr>
          <w:p w14:paraId="074E77B0">
            <w:pPr>
              <w:spacing w:beforeLines="0" w:line="320" w:lineRule="exact"/>
              <w:jc w:val="center"/>
              <w:rPr>
                <w:rFonts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97" w:type="dxa"/>
            <w:vAlign w:val="center"/>
          </w:tcPr>
          <w:p w14:paraId="2B82433B">
            <w:pPr>
              <w:spacing w:beforeLines="0" w:line="320" w:lineRule="exact"/>
              <w:jc w:val="center"/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安徽省阳光采购服务平台有限责任公司</w:t>
            </w:r>
          </w:p>
          <w:p w14:paraId="5B3E64C0">
            <w:pPr>
              <w:spacing w:beforeLines="0" w:line="320" w:lineRule="exact"/>
              <w:jc w:val="center"/>
              <w:rPr>
                <w:rFonts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7BA2646C">
            <w:pPr>
              <w:spacing w:beforeLines="0" w:line="320" w:lineRule="exact"/>
              <w:jc w:val="center"/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"/>
                <w:sz w:val="24"/>
                <w:szCs w:val="32"/>
                <w:highlight w:val="none"/>
                <w:lang w:val="en-US" w:eastAsia="zh-CN" w:bidi="ar-SA"/>
              </w:rPr>
              <w:t>法务及合规管理岗</w:t>
            </w:r>
          </w:p>
        </w:tc>
        <w:tc>
          <w:tcPr>
            <w:tcW w:w="780" w:type="dxa"/>
            <w:vAlign w:val="center"/>
          </w:tcPr>
          <w:p w14:paraId="30C610D9">
            <w:pPr>
              <w:spacing w:beforeLines="0" w:line="320" w:lineRule="exact"/>
              <w:jc w:val="center"/>
              <w:rPr>
                <w:rFonts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675" w:type="dxa"/>
            <w:vAlign w:val="center"/>
          </w:tcPr>
          <w:p w14:paraId="33DB9958">
            <w:pPr>
              <w:spacing w:beforeLines="0" w:line="320" w:lineRule="exact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2"/>
                <w:sz w:val="24"/>
                <w:szCs w:val="32"/>
                <w:highlight w:val="none"/>
                <w:lang w:val="en-US" w:eastAsia="zh-CN" w:bidi="ar-SA"/>
              </w:rPr>
              <w:t>不限</w:t>
            </w:r>
          </w:p>
        </w:tc>
        <w:tc>
          <w:tcPr>
            <w:tcW w:w="1020" w:type="dxa"/>
            <w:vAlign w:val="center"/>
          </w:tcPr>
          <w:p w14:paraId="7648E1E6">
            <w:pPr>
              <w:spacing w:beforeLines="0" w:line="320" w:lineRule="exact"/>
              <w:jc w:val="center"/>
              <w:rPr>
                <w:rFonts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1155" w:type="dxa"/>
            <w:vAlign w:val="center"/>
          </w:tcPr>
          <w:p w14:paraId="6B4D4C03">
            <w:pPr>
              <w:spacing w:beforeLines="0" w:line="320" w:lineRule="exact"/>
              <w:jc w:val="center"/>
              <w:rPr>
                <w:rFonts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hint="default" w:cs="Times New Roman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eastAsia="仿宋_GB2312" w:cs="Times New Roman"/>
                <w:color w:val="000000"/>
                <w:kern w:val="0"/>
                <w:sz w:val="21"/>
                <w:szCs w:val="21"/>
              </w:rPr>
              <w:t>周岁及以下</w:t>
            </w:r>
          </w:p>
        </w:tc>
        <w:tc>
          <w:tcPr>
            <w:tcW w:w="3795" w:type="dxa"/>
            <w:vAlign w:val="center"/>
          </w:tcPr>
          <w:p w14:paraId="1F711A1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firstLine="0" w:firstLineChars="0"/>
              <w:textAlignment w:val="auto"/>
              <w:rPr>
                <w:rFonts w:hint="default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协助部门负责人处理公司法律合规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相关</w:t>
            </w: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事务，以及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公司主营</w:t>
            </w: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业务的合规风险检查与评估；</w:t>
            </w:r>
          </w:p>
          <w:p w14:paraId="45937827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Autospacing="0" w:line="320" w:lineRule="exact"/>
              <w:ind w:right="0" w:rightChars="0"/>
              <w:jc w:val="both"/>
              <w:textAlignment w:val="auto"/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参与制度体系建设、合同管理、法律事务及业务合规管理等工作</w:t>
            </w: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；</w:t>
            </w:r>
          </w:p>
          <w:p w14:paraId="34523F4F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Autospacing="0" w:line="320" w:lineRule="exact"/>
              <w:ind w:right="0" w:rightChars="0"/>
              <w:jc w:val="both"/>
              <w:textAlignment w:val="auto"/>
              <w:rPr>
                <w:rFonts w:hint="default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提供法律合规咨询意见，审核相关业务合同，开展法律合规培训和宣导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；</w:t>
            </w:r>
          </w:p>
          <w:p w14:paraId="69CEF73E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Autospacing="0" w:line="320" w:lineRule="exact"/>
              <w:ind w:right="0" w:rightChars="0"/>
              <w:jc w:val="both"/>
              <w:textAlignment w:val="auto"/>
              <w:rPr>
                <w:rFonts w:hint="default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开展内控检查，以及配合专项检查、审计、尽职调查、业务线管理等检查、审计工作</w:t>
            </w: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822" w:type="dxa"/>
          </w:tcPr>
          <w:p w14:paraId="2A68511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firstLine="0" w:firstLineChars="0"/>
              <w:textAlignment w:val="auto"/>
              <w:rPr>
                <w:rFonts w:hint="default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1.1年及以上业务合规或法务相关工作经验；</w:t>
            </w:r>
          </w:p>
          <w:p w14:paraId="4D233B6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firstLine="0" w:firstLineChars="0"/>
              <w:textAlignment w:val="auto"/>
              <w:rPr>
                <w:rFonts w:hint="default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2.熟悉民法典合同编、公司法，熟练掌握招标采购业务流程、知识及招标投标、政府采购相关政策法规；</w:t>
            </w:r>
          </w:p>
          <w:p w14:paraId="7DF4CF7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firstLine="0" w:firstLineChars="0"/>
              <w:textAlignment w:val="auto"/>
              <w:rPr>
                <w:rFonts w:hint="default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3.具有较强的文字能力、沟通能力及逻辑分析能力；</w:t>
            </w:r>
          </w:p>
          <w:p w14:paraId="78A3F5C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firstLine="0" w:firstLineChars="0"/>
              <w:textAlignment w:val="auto"/>
              <w:rPr>
                <w:rFonts w:hint="default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4.具有较强的团队协作能力、沟通协调能力和执行力；</w:t>
            </w:r>
          </w:p>
          <w:p w14:paraId="0EEED75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firstLine="0" w:firstLineChars="0"/>
              <w:textAlignment w:val="auto"/>
              <w:rPr>
                <w:rFonts w:hint="default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5.具有法律职业资格证；</w:t>
            </w:r>
          </w:p>
          <w:p w14:paraId="28EC773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firstLine="0" w:firstLineChars="0"/>
              <w:textAlignment w:val="auto"/>
              <w:rPr>
                <w:rFonts w:hint="eastAsia" w:eastAsia="仿宋_GB2312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eastAsia="仿宋_GB2312" w:cs="Times New Roman"/>
                <w:color w:val="000000"/>
                <w:sz w:val="21"/>
                <w:szCs w:val="21"/>
              </w:rPr>
              <w:t>6.同等条件下，具备3年以上招标采购业务经验优先</w:t>
            </w: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。</w:t>
            </w:r>
          </w:p>
        </w:tc>
      </w:tr>
    </w:tbl>
    <w:p w14:paraId="2E30A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  <w:lang w:eastAsia="zh-CN"/>
        </w:rPr>
        <w:sectPr>
          <w:pgSz w:w="16838" w:h="11906" w:orient="landscape"/>
          <w:pgMar w:top="1587" w:right="1474" w:bottom="1474" w:left="1587" w:header="851" w:footer="992" w:gutter="0"/>
          <w:pgNumType w:fmt="numberInDash"/>
          <w:cols w:space="0" w:num="1"/>
          <w:rtlGutter w:val="0"/>
          <w:docGrid w:type="lines" w:linePitch="441" w:charSpace="0"/>
        </w:sectPr>
      </w:pPr>
      <w:r>
        <w:rPr>
          <w:rFonts w:hint="default" w:ascii="Times New Roman" w:hAnsi="Times New Roman" w:eastAsia="楷体" w:cs="Times New Roman"/>
          <w:b/>
          <w:bCs/>
          <w:color w:val="000000"/>
          <w:kern w:val="0"/>
          <w:sz w:val="22"/>
          <w:highlight w:val="none"/>
        </w:rPr>
        <w:t>注：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</w:rPr>
        <w:t>“年龄条件”中“4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  <w:lang w:val="en-US" w:eastAsia="zh-CN"/>
        </w:rPr>
        <w:t>0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</w:rPr>
        <w:t>周岁以下”为“19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  <w:lang w:val="en-US" w:eastAsia="zh-CN"/>
        </w:rPr>
        <w:t>84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</w:rPr>
        <w:t>年</w:t>
      </w:r>
      <w:r>
        <w:rPr>
          <w:rFonts w:hint="eastAsia" w:eastAsia="楷体" w:cs="Times New Roman"/>
          <w:color w:val="000000"/>
          <w:kern w:val="0"/>
          <w:sz w:val="22"/>
          <w:szCs w:val="21"/>
          <w:highlight w:val="none"/>
          <w:lang w:val="en-US" w:eastAsia="zh-CN"/>
        </w:rPr>
        <w:t>11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</w:rPr>
        <w:t>月1日</w:t>
      </w:r>
      <w:r>
        <w:rPr>
          <w:rFonts w:hint="eastAsia" w:eastAsia="楷体" w:cs="Times New Roman"/>
          <w:color w:val="000000"/>
          <w:kern w:val="0"/>
          <w:sz w:val="22"/>
          <w:szCs w:val="21"/>
          <w:highlight w:val="none"/>
          <w:lang w:val="en-US" w:eastAsia="zh-CN"/>
        </w:rPr>
        <w:t>及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</w:rPr>
        <w:t>以后出生”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  <w:lang w:eastAsia="zh-CN"/>
        </w:rPr>
        <w:t>。</w:t>
      </w:r>
      <w:bookmarkStart w:id="0" w:name="_GoBack"/>
      <w:bookmarkEnd w:id="0"/>
    </w:p>
    <w:p w14:paraId="7DB1A03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xYmE1NzczOThjYmYyODQyOWJlYjI5ZGM2NWM5NWUifQ=="/>
  </w:docVars>
  <w:rsids>
    <w:rsidRoot w:val="39C87A9C"/>
    <w:rsid w:val="39C8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Normal Indent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2024-11-05T10:15:00Z</dcterms:created>
  <dc:creator>MuMu</dc:creator>
  <cp:lastModifiedBy>MuMu</cp:lastModifiedBy>
  <dcterms:modified xsi:type="dcterms:W3CDTF">2024-11-05T10:16:01Z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3977910FE3F64302A0D3DC54AAEC9A9C_11</vt:lpwstr>
  </property>
</Properties>
</file>